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1E" w:rsidRDefault="001E701E" w:rsidP="001E701E">
      <w:pPr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</w:p>
    <w:p w:rsidR="00D2475E" w:rsidRPr="003D0E65" w:rsidRDefault="00D2475E" w:rsidP="00D2475E">
      <w:pPr>
        <w:widowControl/>
        <w:pBdr>
          <w:bottom w:val="dashed" w:sz="6" w:space="0" w:color="D9D9D9"/>
        </w:pBdr>
        <w:spacing w:before="100" w:beforeAutospacing="1" w:after="100" w:afterAutospacing="1" w:line="670" w:lineRule="atLeast"/>
        <w:jc w:val="center"/>
        <w:outlineLvl w:val="4"/>
        <w:rPr>
          <w:rFonts w:ascii="simsun" w:eastAsia="宋体" w:hAnsi="simsun" w:cs="宋体"/>
          <w:b/>
          <w:bCs/>
          <w:color w:val="1D76BC"/>
          <w:kern w:val="0"/>
          <w:sz w:val="23"/>
          <w:szCs w:val="23"/>
        </w:rPr>
      </w:pPr>
      <w:r>
        <w:rPr>
          <w:rFonts w:ascii="simsun" w:eastAsia="宋体" w:hAnsi="simsun" w:cs="宋体" w:hint="eastAsia"/>
          <w:b/>
          <w:bCs/>
          <w:color w:val="1D76BC"/>
          <w:kern w:val="0"/>
          <w:sz w:val="23"/>
          <w:szCs w:val="23"/>
        </w:rPr>
        <w:t>广州</w:t>
      </w:r>
      <w:r w:rsidRPr="003D0E65">
        <w:rPr>
          <w:rFonts w:ascii="simsun" w:eastAsia="宋体" w:hAnsi="simsun" w:cs="宋体"/>
          <w:b/>
          <w:bCs/>
          <w:color w:val="1D76BC"/>
          <w:kern w:val="0"/>
          <w:sz w:val="23"/>
          <w:szCs w:val="23"/>
        </w:rPr>
        <w:t>市第一人民医院整体扩建项目</w:t>
      </w:r>
    </w:p>
    <w:p w:rsidR="00D2475E" w:rsidRPr="002E6117" w:rsidRDefault="00D2475E" w:rsidP="00D2475E">
      <w:pPr>
        <w:widowControl/>
        <w:snapToGrid w:val="0"/>
        <w:spacing w:before="120" w:after="120" w:line="480" w:lineRule="auto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:rsidR="00D2475E" w:rsidRPr="002E6117" w:rsidRDefault="00D2475E" w:rsidP="00D2475E">
      <w:pPr>
        <w:widowControl/>
        <w:snapToGrid w:val="0"/>
        <w:spacing w:before="120" w:after="120" w:line="360" w:lineRule="auto"/>
        <w:ind w:firstLine="482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广州市第一人民医院整体扩建项目于2015年6月立项建设。项目总建筑面积172969万平方米，其中：</w:t>
      </w:r>
      <w:proofErr w:type="gramStart"/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诊</w:t>
      </w:r>
      <w:proofErr w:type="gramEnd"/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综合楼109264平方米，回迁住宅楼63705平方米；主要建设内容为新建门诊综合楼、回迁住宅楼（含拆除部分民用建筑）、地下车库及道路广场、绿化、公用工程等配套设施。</w:t>
      </w:r>
    </w:p>
    <w:p w:rsidR="00D2475E" w:rsidRPr="002E6117" w:rsidRDefault="00D2475E" w:rsidP="00D2475E">
      <w:pPr>
        <w:widowControl/>
        <w:snapToGrid w:val="0"/>
        <w:spacing w:before="120" w:after="120" w:line="360" w:lineRule="auto"/>
        <w:ind w:firstLine="482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项目总投资为9．97亿元，2018年项目可研修</w:t>
      </w:r>
      <w:proofErr w:type="gramStart"/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编调整</w:t>
      </w:r>
      <w:proofErr w:type="gramEnd"/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为19．2亿元。</w:t>
      </w:r>
    </w:p>
    <w:p w:rsidR="00D2475E" w:rsidRPr="00D2475E" w:rsidRDefault="00D2475E" w:rsidP="00D2475E">
      <w:pPr>
        <w:widowControl/>
        <w:snapToGrid w:val="0"/>
        <w:spacing w:before="120" w:after="120" w:line="360" w:lineRule="auto"/>
        <w:ind w:firstLine="482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E6117">
        <w:rPr>
          <w:rFonts w:ascii="宋体" w:eastAsia="宋体" w:hAnsi="宋体" w:cs="Times New Roman" w:hint="eastAsia"/>
          <w:color w:val="333333"/>
          <w:kern w:val="0"/>
          <w:sz w:val="24"/>
          <w:szCs w:val="24"/>
        </w:rPr>
        <w:t>项目处于前期筹备阶段，目前正在进行设计和征收等前期工作。</w:t>
      </w:r>
      <w:r w:rsidRPr="00D2475E">
        <w:rPr>
          <w:rFonts w:hint="eastAsia"/>
          <w:color w:val="000000"/>
          <w:kern w:val="0"/>
          <w:sz w:val="24"/>
          <w:szCs w:val="24"/>
        </w:rPr>
        <w:t>项目</w:t>
      </w:r>
      <w:r w:rsidRPr="00D2475E">
        <w:rPr>
          <w:color w:val="000000"/>
          <w:kern w:val="0"/>
          <w:sz w:val="24"/>
          <w:szCs w:val="24"/>
        </w:rPr>
        <w:t>建</w:t>
      </w:r>
      <w:r w:rsidRPr="00D2475E">
        <w:rPr>
          <w:rFonts w:ascii="仿宋_GB2312" w:hAnsi="华文仿宋" w:cs="华文仿宋"/>
          <w:color w:val="000000"/>
          <w:kern w:val="0"/>
          <w:sz w:val="24"/>
          <w:szCs w:val="24"/>
        </w:rPr>
        <w:t>设方面</w:t>
      </w:r>
      <w:r w:rsidRPr="00D2475E">
        <w:rPr>
          <w:rFonts w:ascii="仿宋_GB2312" w:hAnsi="华文仿宋" w:cs="华文仿宋" w:hint="eastAsia"/>
          <w:color w:val="000000"/>
          <w:kern w:val="0"/>
          <w:sz w:val="24"/>
          <w:szCs w:val="24"/>
        </w:rPr>
        <w:t>，</w:t>
      </w:r>
      <w:r w:rsidRPr="00D2475E">
        <w:rPr>
          <w:rFonts w:ascii="仿宋_GB2312" w:hAnsi="华文仿宋" w:cs="华文仿宋"/>
          <w:color w:val="000000"/>
          <w:kern w:val="0"/>
          <w:sz w:val="24"/>
          <w:szCs w:val="24"/>
        </w:rPr>
        <w:t>已完成</w:t>
      </w:r>
      <w:r w:rsidRPr="00D2475E">
        <w:rPr>
          <w:rFonts w:ascii="仿宋_GB2312" w:hAnsi="华文仿宋" w:cs="华文仿宋" w:hint="eastAsia"/>
          <w:color w:val="000000"/>
          <w:kern w:val="0"/>
          <w:sz w:val="24"/>
          <w:szCs w:val="24"/>
        </w:rPr>
        <w:t>前期报建报批的大部分工作，正在开展</w:t>
      </w:r>
      <w:r w:rsidRPr="00D2475E">
        <w:rPr>
          <w:rFonts w:ascii="仿宋_GB2312" w:hAnsi="华文仿宋" w:cs="华文仿宋"/>
          <w:color w:val="000000"/>
          <w:kern w:val="0"/>
          <w:sz w:val="24"/>
          <w:szCs w:val="24"/>
        </w:rPr>
        <w:t>初步设计</w:t>
      </w:r>
      <w:r w:rsidRPr="00D2475E">
        <w:rPr>
          <w:rFonts w:ascii="仿宋_GB2312" w:hAnsi="华文仿宋" w:cs="华文仿宋" w:hint="eastAsia"/>
          <w:color w:val="000000"/>
          <w:kern w:val="0"/>
          <w:sz w:val="24"/>
          <w:szCs w:val="24"/>
        </w:rPr>
        <w:t>和环评工作。环评单位已将环</w:t>
      </w:r>
      <w:proofErr w:type="gramStart"/>
      <w:r w:rsidRPr="00D2475E">
        <w:rPr>
          <w:rFonts w:ascii="仿宋_GB2312" w:hAnsi="华文仿宋" w:cs="华文仿宋" w:hint="eastAsia"/>
          <w:color w:val="000000"/>
          <w:kern w:val="0"/>
          <w:sz w:val="24"/>
          <w:szCs w:val="24"/>
        </w:rPr>
        <w:t>评报告</w:t>
      </w:r>
      <w:proofErr w:type="gramEnd"/>
      <w:r w:rsidRPr="00D2475E">
        <w:rPr>
          <w:rFonts w:ascii="仿宋_GB2312" w:hAnsi="华文仿宋" w:cs="华文仿宋" w:hint="eastAsia"/>
          <w:color w:val="000000"/>
          <w:kern w:val="0"/>
          <w:sz w:val="24"/>
          <w:szCs w:val="24"/>
        </w:rPr>
        <w:t>报入区环保部门，等待批复。项目初步设计已通过专家技术评审，准备抽选整体扩建项目（不含征收补</w:t>
      </w:r>
      <w:r w:rsidRPr="00D2475E">
        <w:rPr>
          <w:rFonts w:hint="eastAsia"/>
          <w:color w:val="000000"/>
          <w:kern w:val="0"/>
          <w:sz w:val="24"/>
          <w:szCs w:val="24"/>
        </w:rPr>
        <w:t>偿）的概算审核单位；污水处理站基坑方案通过专家审查和实地放线工作，并已组织进场施工完成</w:t>
      </w:r>
      <w:proofErr w:type="gramStart"/>
      <w:r w:rsidRPr="00D2475E">
        <w:rPr>
          <w:rFonts w:hint="eastAsia"/>
          <w:color w:val="000000"/>
          <w:kern w:val="0"/>
          <w:sz w:val="24"/>
          <w:szCs w:val="24"/>
        </w:rPr>
        <w:t>玉兰楼医院</w:t>
      </w:r>
      <w:proofErr w:type="gramEnd"/>
      <w:r w:rsidRPr="00D2475E">
        <w:rPr>
          <w:rFonts w:hint="eastAsia"/>
          <w:color w:val="000000"/>
          <w:kern w:val="0"/>
          <w:sz w:val="24"/>
          <w:szCs w:val="24"/>
        </w:rPr>
        <w:t>中心药</w:t>
      </w:r>
      <w:proofErr w:type="gramStart"/>
      <w:r w:rsidRPr="00D2475E">
        <w:rPr>
          <w:rFonts w:hint="eastAsia"/>
          <w:color w:val="000000"/>
          <w:kern w:val="0"/>
          <w:sz w:val="24"/>
          <w:szCs w:val="24"/>
        </w:rPr>
        <w:t>库围蔽及</w:t>
      </w:r>
      <w:proofErr w:type="gramEnd"/>
      <w:r w:rsidRPr="00D2475E">
        <w:rPr>
          <w:rFonts w:hint="eastAsia"/>
          <w:color w:val="000000"/>
          <w:kern w:val="0"/>
          <w:sz w:val="24"/>
          <w:szCs w:val="24"/>
        </w:rPr>
        <w:t>天花、围栏等拆除工作，环评单位正在根据区环保局意见修改环评报告。</w:t>
      </w:r>
    </w:p>
    <w:p w:rsidR="00DF7B6B" w:rsidRPr="00D2475E" w:rsidRDefault="00DF7B6B" w:rsidP="00DF7B6B">
      <w:pPr>
        <w:widowControl/>
        <w:snapToGrid w:val="0"/>
        <w:spacing w:before="120" w:after="120" w:line="480" w:lineRule="auto"/>
        <w:ind w:firstLine="480"/>
        <w:rPr>
          <w:rFonts w:ascii="Times New Roman" w:eastAsia="宋体" w:hAnsi="Times New Roman" w:cs="Times New Roman" w:hint="eastAsia"/>
          <w:color w:val="333333"/>
          <w:kern w:val="0"/>
          <w:szCs w:val="21"/>
        </w:rPr>
      </w:pPr>
    </w:p>
    <w:sectPr w:rsidR="00DF7B6B" w:rsidRPr="00D2475E" w:rsidSect="00A2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344"/>
    <w:rsid w:val="000E38B6"/>
    <w:rsid w:val="001B21E3"/>
    <w:rsid w:val="001E701E"/>
    <w:rsid w:val="00221096"/>
    <w:rsid w:val="00222251"/>
    <w:rsid w:val="002923F6"/>
    <w:rsid w:val="002D325C"/>
    <w:rsid w:val="002E6117"/>
    <w:rsid w:val="0035235B"/>
    <w:rsid w:val="003D0E65"/>
    <w:rsid w:val="003D3178"/>
    <w:rsid w:val="004557B5"/>
    <w:rsid w:val="0051404B"/>
    <w:rsid w:val="00547FD0"/>
    <w:rsid w:val="00607C95"/>
    <w:rsid w:val="00620953"/>
    <w:rsid w:val="0075123F"/>
    <w:rsid w:val="008C572E"/>
    <w:rsid w:val="008E61F7"/>
    <w:rsid w:val="00915344"/>
    <w:rsid w:val="00956804"/>
    <w:rsid w:val="00A2762D"/>
    <w:rsid w:val="00AC4BB7"/>
    <w:rsid w:val="00AF42B4"/>
    <w:rsid w:val="00B36B35"/>
    <w:rsid w:val="00B81592"/>
    <w:rsid w:val="00C2110E"/>
    <w:rsid w:val="00D07E66"/>
    <w:rsid w:val="00D2475E"/>
    <w:rsid w:val="00DF7B6B"/>
    <w:rsid w:val="00E0738C"/>
    <w:rsid w:val="00EC378C"/>
    <w:rsid w:val="00EF65F1"/>
    <w:rsid w:val="00F6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915344"/>
    <w:pPr>
      <w:widowControl/>
    </w:pPr>
    <w:rPr>
      <w:rFonts w:ascii="Calibri" w:eastAsia="宋体" w:hAnsi="Calibri" w:cs="Calibri"/>
      <w:kern w:val="0"/>
      <w:szCs w:val="21"/>
    </w:rPr>
  </w:style>
  <w:style w:type="paragraph" w:styleId="a3">
    <w:name w:val="Normal (Web)"/>
    <w:basedOn w:val="a"/>
    <w:uiPriority w:val="99"/>
    <w:unhideWhenUsed/>
    <w:rsid w:val="00915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052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75539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1515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2188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543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238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940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1364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6694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6011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745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6804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776">
                  <w:marLeft w:val="0"/>
                  <w:marRight w:val="0"/>
                  <w:marTop w:val="0"/>
                  <w:marBottom w:val="0"/>
                  <w:divBdr>
                    <w:top w:val="single" w:sz="6" w:space="0" w:color="A0C5E1"/>
                    <w:left w:val="single" w:sz="6" w:space="0" w:color="A0C5E1"/>
                    <w:bottom w:val="single" w:sz="6" w:space="0" w:color="A0C5E1"/>
                    <w:right w:val="single" w:sz="6" w:space="0" w:color="A0C5E1"/>
                  </w:divBdr>
                  <w:divsChild>
                    <w:div w:id="18310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王鹏翔</dc:creator>
  <cp:lastModifiedBy>侯剑云</cp:lastModifiedBy>
  <cp:revision>2</cp:revision>
  <dcterms:created xsi:type="dcterms:W3CDTF">2019-09-09T06:58:00Z</dcterms:created>
  <dcterms:modified xsi:type="dcterms:W3CDTF">2019-09-09T06:58:00Z</dcterms:modified>
</cp:coreProperties>
</file>