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A0" w:rsidRPr="00B66174" w:rsidRDefault="00A440A0" w:rsidP="00B66174">
      <w:pPr>
        <w:adjustRightInd w:val="0"/>
        <w:snapToGrid w:val="0"/>
        <w:spacing w:line="560" w:lineRule="exact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color w:val="000000"/>
          <w:kern w:val="0"/>
          <w:sz w:val="32"/>
          <w:szCs w:val="32"/>
        </w:rPr>
        <w:t>1-8</w:t>
      </w:r>
    </w:p>
    <w:p w:rsidR="00A440A0" w:rsidRDefault="00A440A0" w:rsidP="00014403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广州医科大学附属中医医院</w:t>
      </w:r>
      <w:r w:rsidRPr="00F31E3C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简介</w:t>
      </w:r>
    </w:p>
    <w:p w:rsidR="00A440A0" w:rsidRDefault="00A440A0" w:rsidP="00014403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  <w:r w:rsidRPr="00F31E3C"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及联系方式</w:t>
      </w:r>
    </w:p>
    <w:p w:rsidR="00A440A0" w:rsidRPr="00F31E3C" w:rsidRDefault="00A440A0" w:rsidP="00014403"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44"/>
          <w:szCs w:val="44"/>
        </w:rPr>
      </w:pPr>
    </w:p>
    <w:p w:rsidR="00A440A0" w:rsidRPr="00014403" w:rsidRDefault="00A440A0" w:rsidP="00B66174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一、单位简介</w:t>
      </w:r>
    </w:p>
    <w:p w:rsidR="00A440A0" w:rsidRPr="00014403" w:rsidRDefault="00A440A0" w:rsidP="00B66174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014403">
        <w:rPr>
          <w:rFonts w:ascii="仿宋_GB2312" w:eastAsia="仿宋_GB2312" w:hAnsi="宋体" w:cs="仿宋_GB2312" w:hint="eastAsia"/>
          <w:sz w:val="32"/>
          <w:szCs w:val="32"/>
        </w:rPr>
        <w:t>广州医科大学附属中医医院（广州市中医医院、广州市针灸医院）始建于</w:t>
      </w:r>
      <w:r w:rsidRPr="00014403">
        <w:rPr>
          <w:rFonts w:ascii="仿宋_GB2312" w:eastAsia="仿宋_GB2312" w:hAnsi="宋体" w:cs="仿宋_GB2312"/>
          <w:sz w:val="32"/>
          <w:szCs w:val="32"/>
        </w:rPr>
        <w:t>1931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年，是全国首批三级甲等中医医院，是广州医科大学中西医临床学院、广州中医药大学非直属附属医院、国家中医住院医师规范化培训基地、</w:t>
      </w:r>
      <w:r>
        <w:rPr>
          <w:rFonts w:ascii="仿宋_GB2312" w:eastAsia="仿宋_GB2312" w:hAnsi="宋体" w:cs="仿宋_GB2312" w:hint="eastAsia"/>
          <w:sz w:val="32"/>
          <w:szCs w:val="32"/>
        </w:rPr>
        <w:t>广州市博士后创新实践基地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。</w:t>
      </w:r>
      <w:r w:rsidRPr="00014403">
        <w:rPr>
          <w:rFonts w:ascii="仿宋_GB2312" w:eastAsia="仿宋_GB2312" w:hAnsi="宋体" w:cs="仿宋_GB2312"/>
          <w:sz w:val="32"/>
          <w:szCs w:val="32"/>
        </w:rPr>
        <w:t>2021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年广州市委编办批准我院加挂广州市针灸医院，同年成功被遴选为国家中医特色重点医院项目建设单位。医院一直秉承“中医为本，西为中用，全心全意为病人服务”的办院宗旨，悬壶济世，治病救人，以“艺精德高”蜚声杏林，荣获“省文明中医医院”、“省百家文明医院”等称号。</w:t>
      </w:r>
    </w:p>
    <w:p w:rsidR="00A440A0" w:rsidRPr="00014403" w:rsidRDefault="00A440A0" w:rsidP="00B66174">
      <w:pPr>
        <w:pStyle w:val="NormalWeb"/>
        <w:widowControl/>
        <w:shd w:val="clear" w:color="auto" w:fill="FFFFFF"/>
        <w:spacing w:before="0" w:beforeAutospacing="0" w:after="0" w:afterAutospacing="0" w:line="600" w:lineRule="exact"/>
        <w:ind w:firstLineChars="200" w:firstLine="31680"/>
        <w:jc w:val="both"/>
        <w:rPr>
          <w:rFonts w:ascii="仿宋_GB2312" w:eastAsia="仿宋_GB2312" w:hAnsi="宋体"/>
          <w:kern w:val="2"/>
          <w:sz w:val="32"/>
          <w:szCs w:val="32"/>
        </w:rPr>
      </w:pP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医院有荔湾区珠玑路（总院）、白云区横</w:t>
      </w:r>
      <w:r w:rsidRPr="00014403">
        <w:rPr>
          <w:rFonts w:ascii="微软雅黑" w:eastAsia="微软雅黑" w:hAnsi="微软雅黑" w:cs="微软雅黑" w:hint="eastAsia"/>
          <w:kern w:val="2"/>
          <w:sz w:val="32"/>
          <w:szCs w:val="32"/>
        </w:rPr>
        <w:t>滘</w:t>
      </w:r>
      <w:r w:rsidRPr="00014403">
        <w:rPr>
          <w:rFonts w:ascii="仿宋_GB2312" w:eastAsia="仿宋_GB2312" w:hAnsi="仿宋_GB2312" w:cs="仿宋_GB2312" w:hint="eastAsia"/>
          <w:kern w:val="2"/>
          <w:sz w:val="32"/>
          <w:szCs w:val="32"/>
        </w:rPr>
        <w:t>二路（同德围分院）两个院区及同德围、五羊新城两个门诊部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，是一所集医疗、科研、教学、预防保健于一体的综合性三级甲等中医。医院编制病床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722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张，开设专业科室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20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多个，专科（专病）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80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多个。总建筑面积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12.2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万平方米的天河新院区拟于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2022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年开业，该院区预计开放床位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1000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张。</w:t>
      </w:r>
    </w:p>
    <w:p w:rsidR="00A440A0" w:rsidRDefault="00A440A0" w:rsidP="00B66174">
      <w:pPr>
        <w:pStyle w:val="NormalWeb"/>
        <w:widowControl/>
        <w:shd w:val="clear" w:color="auto" w:fill="FFFFFF"/>
        <w:spacing w:before="0" w:beforeAutospacing="0" w:after="0" w:afterAutospacing="0" w:line="600" w:lineRule="exact"/>
        <w:ind w:firstLineChars="200" w:firstLine="31680"/>
        <w:jc w:val="both"/>
        <w:rPr>
          <w:rFonts w:ascii="仿宋_GB2312" w:eastAsia="仿宋_GB2312" w:hAnsi="宋体"/>
          <w:kern w:val="2"/>
          <w:sz w:val="32"/>
          <w:szCs w:val="32"/>
        </w:rPr>
      </w:pP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目前医院在职人员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1300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余人。高级专业技术人员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2</w:t>
      </w:r>
      <w:r>
        <w:rPr>
          <w:rFonts w:ascii="仿宋_GB2312" w:eastAsia="仿宋_GB2312" w:hAnsi="宋体" w:cs="仿宋_GB2312"/>
          <w:kern w:val="2"/>
          <w:sz w:val="32"/>
          <w:szCs w:val="32"/>
        </w:rPr>
        <w:t>5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余人，省、市名中医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13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名，博士生导师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4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名、硕士生导师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73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名，教授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62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名，副教授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32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名。全国老中医药专家学术经验继承工作指导老师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2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名，全国优秀中医临床人才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9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名，广东省杰出青年医学人才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3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人，广东省优秀中医临床人才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14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名，广东省名中医师承项目指导老师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20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名、继承人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40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名，广州市优秀中医临床人才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53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名。国家级名中医工作室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1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个，省级名中医工作室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6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个，市级名中医工作室</w:t>
      </w:r>
      <w:r w:rsidRPr="00014403">
        <w:rPr>
          <w:rFonts w:ascii="仿宋_GB2312" w:eastAsia="仿宋_GB2312" w:hAnsi="宋体" w:cs="仿宋_GB2312"/>
          <w:kern w:val="2"/>
          <w:sz w:val="32"/>
          <w:szCs w:val="32"/>
        </w:rPr>
        <w:t>5</w:t>
      </w:r>
      <w:r w:rsidRPr="00014403">
        <w:rPr>
          <w:rFonts w:ascii="仿宋_GB2312" w:eastAsia="仿宋_GB2312" w:hAnsi="宋体" w:cs="仿宋_GB2312" w:hint="eastAsia"/>
          <w:kern w:val="2"/>
          <w:sz w:val="32"/>
          <w:szCs w:val="32"/>
        </w:rPr>
        <w:t>个。</w:t>
      </w:r>
    </w:p>
    <w:p w:rsidR="00A440A0" w:rsidRPr="00014403" w:rsidRDefault="00A440A0" w:rsidP="00B66174">
      <w:pPr>
        <w:pStyle w:val="NormalWeb"/>
        <w:widowControl/>
        <w:shd w:val="clear" w:color="auto" w:fill="FFFFFF"/>
        <w:spacing w:before="0" w:beforeAutospacing="0" w:after="0" w:afterAutospacing="0" w:line="600" w:lineRule="exact"/>
        <w:ind w:firstLineChars="200" w:firstLine="31680"/>
        <w:jc w:val="both"/>
        <w:rPr>
          <w:rFonts w:ascii="仿宋_GB2312" w:eastAsia="仿宋_GB2312" w:hAnsi="宋体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医院长期注重中医药特色建设，拥有国家中医药局重点专科四个（针灸科、肿瘤科、脑病科、脾胃病科）、广东省高水平临床重点专科三个，广东省中医重点专科（专病）</w:t>
      </w:r>
      <w:r>
        <w:rPr>
          <w:rFonts w:ascii="仿宋_GB2312" w:eastAsia="仿宋_GB2312" w:hAnsi="仿宋_GB2312" w:cs="仿宋_GB2312"/>
          <w:kern w:val="2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kern w:val="2"/>
          <w:sz w:val="32"/>
          <w:szCs w:val="32"/>
        </w:rPr>
        <w:t>个。</w:t>
      </w:r>
      <w:bookmarkStart w:id="0" w:name="_GoBack"/>
      <w:bookmarkEnd w:id="0"/>
    </w:p>
    <w:p w:rsidR="00A440A0" w:rsidRPr="00014403" w:rsidRDefault="00A440A0" w:rsidP="00B66174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014403">
        <w:rPr>
          <w:rFonts w:ascii="仿宋_GB2312" w:eastAsia="仿宋_GB2312" w:hAnsi="宋体" w:cs="仿宋_GB2312" w:hint="eastAsia"/>
          <w:sz w:val="32"/>
          <w:szCs w:val="32"/>
        </w:rPr>
        <w:t>近年来获得国家、省部、市厅局级科研项目</w:t>
      </w:r>
      <w:r w:rsidRPr="00014403">
        <w:rPr>
          <w:rFonts w:ascii="仿宋_GB2312" w:eastAsia="仿宋_GB2312" w:hAnsi="宋体" w:cs="仿宋_GB2312"/>
          <w:sz w:val="32"/>
          <w:szCs w:val="32"/>
        </w:rPr>
        <w:t>100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余项，在国际国内学术期刊发表学术论文</w:t>
      </w:r>
      <w:r w:rsidRPr="00014403">
        <w:rPr>
          <w:rFonts w:ascii="仿宋_GB2312" w:eastAsia="仿宋_GB2312" w:hAnsi="宋体" w:cs="仿宋_GB2312"/>
          <w:sz w:val="32"/>
          <w:szCs w:val="32"/>
        </w:rPr>
        <w:t>800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多篇。获得国家专利授权</w:t>
      </w:r>
      <w:r w:rsidRPr="00014403">
        <w:rPr>
          <w:rFonts w:ascii="仿宋_GB2312" w:eastAsia="仿宋_GB2312" w:hAnsi="宋体" w:cs="仿宋_GB2312"/>
          <w:sz w:val="32"/>
          <w:szCs w:val="32"/>
        </w:rPr>
        <w:t>17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项，科技成果奖励</w:t>
      </w:r>
      <w:r w:rsidRPr="00014403">
        <w:rPr>
          <w:rFonts w:ascii="仿宋_GB2312" w:eastAsia="仿宋_GB2312" w:hAnsi="宋体" w:cs="仿宋_GB2312"/>
          <w:sz w:val="32"/>
          <w:szCs w:val="32"/>
        </w:rPr>
        <w:t>16</w:t>
      </w:r>
      <w:r w:rsidRPr="00014403">
        <w:rPr>
          <w:rFonts w:ascii="仿宋_GB2312" w:eastAsia="仿宋_GB2312" w:hAnsi="宋体" w:cs="仿宋_GB2312" w:hint="eastAsia"/>
          <w:sz w:val="32"/>
          <w:szCs w:val="32"/>
        </w:rPr>
        <w:t>项，在中医药研究领域具有较强的科研实力。</w:t>
      </w:r>
    </w:p>
    <w:p w:rsidR="00A440A0" w:rsidRDefault="00A440A0" w:rsidP="00B66174">
      <w:pPr>
        <w:adjustRightInd w:val="0"/>
        <w:snapToGrid w:val="0"/>
        <w:spacing w:line="560" w:lineRule="exact"/>
        <w:ind w:firstLineChars="200" w:firstLine="31680"/>
        <w:rPr>
          <w:rFonts w:ascii="黑体" w:eastAsia="黑体" w:hAnsi="宋体"/>
          <w:color w:val="000000"/>
          <w:kern w:val="0"/>
          <w:sz w:val="32"/>
          <w:szCs w:val="32"/>
        </w:rPr>
      </w:pPr>
      <w:r>
        <w:rPr>
          <w:rFonts w:ascii="黑体" w:eastAsia="黑体" w:hAnsi="宋体" w:cs="黑体" w:hint="eastAsia"/>
          <w:color w:val="000000"/>
          <w:kern w:val="0"/>
          <w:sz w:val="32"/>
          <w:szCs w:val="32"/>
        </w:rPr>
        <w:t>二、联系方式</w:t>
      </w:r>
    </w:p>
    <w:p w:rsidR="00A440A0" w:rsidRDefault="00A440A0" w:rsidP="00014403">
      <w:pPr>
        <w:widowControl/>
        <w:spacing w:line="600" w:lineRule="exact"/>
        <w:ind w:firstLine="64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联系人：江老师</w:t>
      </w:r>
    </w:p>
    <w:p w:rsidR="00A440A0" w:rsidRDefault="00A440A0" w:rsidP="00014403">
      <w:pPr>
        <w:widowControl/>
        <w:spacing w:line="600" w:lineRule="exact"/>
        <w:ind w:firstLine="646"/>
        <w:jc w:val="left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联系电话：</w:t>
      </w:r>
      <w:r>
        <w:rPr>
          <w:rFonts w:ascii="仿宋_GB2312" w:eastAsia="仿宋_GB2312" w:hAnsi="宋体" w:cs="仿宋_GB2312"/>
          <w:sz w:val="32"/>
          <w:szCs w:val="32"/>
        </w:rPr>
        <w:t>020-81226215</w:t>
      </w:r>
    </w:p>
    <w:p w:rsidR="00A440A0" w:rsidRDefault="00A440A0" w:rsidP="00014403">
      <w:pPr>
        <w:widowControl/>
        <w:spacing w:line="600" w:lineRule="exact"/>
        <w:ind w:firstLine="646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网址：</w:t>
      </w:r>
      <w:r w:rsidRPr="00014403">
        <w:rPr>
          <w:rStyle w:val="Hyperlink"/>
          <w:rFonts w:ascii="仿宋_GB2312" w:eastAsia="仿宋_GB2312" w:hAnsi="宋体" w:cs="仿宋_GB2312"/>
          <w:sz w:val="32"/>
          <w:szCs w:val="32"/>
        </w:rPr>
        <w:t>https://www.gzszyy.com/</w:t>
      </w:r>
    </w:p>
    <w:p w:rsidR="00A440A0" w:rsidRPr="00014403" w:rsidRDefault="00A440A0"/>
    <w:sectPr w:rsidR="00A440A0" w:rsidRPr="00014403" w:rsidSect="00740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DA76193"/>
    <w:rsid w:val="00014403"/>
    <w:rsid w:val="00455B46"/>
    <w:rsid w:val="004A1F40"/>
    <w:rsid w:val="007400B6"/>
    <w:rsid w:val="009C5B17"/>
    <w:rsid w:val="00A440A0"/>
    <w:rsid w:val="00B66174"/>
    <w:rsid w:val="00C900DB"/>
    <w:rsid w:val="00CB277E"/>
    <w:rsid w:val="00D515AA"/>
    <w:rsid w:val="00F31E3C"/>
    <w:rsid w:val="040760DF"/>
    <w:rsid w:val="1D1277C5"/>
    <w:rsid w:val="1DA76193"/>
    <w:rsid w:val="3B9E77A7"/>
    <w:rsid w:val="4BEB0489"/>
    <w:rsid w:val="5F56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0B6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400B6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01440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129</Words>
  <Characters>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王健</dc:creator>
  <cp:keywords/>
  <dc:description/>
  <cp:lastModifiedBy>Wangwh</cp:lastModifiedBy>
  <cp:revision>6</cp:revision>
  <cp:lastPrinted>2021-12-13T09:44:00Z</cp:lastPrinted>
  <dcterms:created xsi:type="dcterms:W3CDTF">2022-02-17T07:29:00Z</dcterms:created>
  <dcterms:modified xsi:type="dcterms:W3CDTF">2022-02-21T01:49:00Z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0CDC5539DDAB42FAAD4D5FCEC05E5EB7</vt:lpwstr>
  </property>
</Properties>
</file>